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1C5161" w:rsidRDefault="001C5161">
      <w:pPr>
        <w:rPr>
          <w:b/>
        </w:rPr>
      </w:pPr>
      <w:r w:rsidRPr="001C5161">
        <w:rPr>
          <w:b/>
        </w:rPr>
        <w:t xml:space="preserve">NTW: </w:t>
      </w:r>
      <w:bookmarkStart w:id="0" w:name="_GoBack"/>
      <w:r w:rsidRPr="001C5161">
        <w:rPr>
          <w:b/>
        </w:rPr>
        <w:t xml:space="preserve">Result of the share issuance </w:t>
      </w:r>
      <w:bookmarkEnd w:id="0"/>
    </w:p>
    <w:p w:rsidR="001C5161" w:rsidRDefault="001C5161">
      <w:r>
        <w:t xml:space="preserve">On 05/02/2016, </w:t>
      </w:r>
      <w:proofErr w:type="spellStart"/>
      <w:r w:rsidRPr="001C5161">
        <w:t>Nhon</w:t>
      </w:r>
      <w:proofErr w:type="spellEnd"/>
      <w:r w:rsidRPr="001C5161">
        <w:t xml:space="preserve"> </w:t>
      </w:r>
      <w:proofErr w:type="spellStart"/>
      <w:r w:rsidRPr="001C5161">
        <w:t>Trach</w:t>
      </w:r>
      <w:proofErr w:type="spellEnd"/>
      <w:r w:rsidRPr="001C5161">
        <w:t xml:space="preserve"> Water Supply Joint Stock Company</w:t>
      </w:r>
      <w:r>
        <w:t xml:space="preserve"> announced the result of the share issuance as follows:</w:t>
      </w:r>
    </w:p>
    <w:p w:rsidR="001C5161" w:rsidRPr="001C5161" w:rsidRDefault="001C5161">
      <w:pPr>
        <w:rPr>
          <w:b/>
        </w:rPr>
      </w:pPr>
      <w:r w:rsidRPr="001C5161">
        <w:rPr>
          <w:b/>
        </w:rPr>
        <w:t>I. Share issuance</w:t>
      </w:r>
    </w:p>
    <w:p w:rsidR="001C5161" w:rsidRDefault="001C5161">
      <w:r>
        <w:t xml:space="preserve">1. Name of share: </w:t>
      </w:r>
      <w:r>
        <w:tab/>
        <w:t xml:space="preserve">SHARE OF </w:t>
      </w:r>
      <w:r w:rsidRPr="001C5161">
        <w:t>NHON TRACH WATER SUPPLY JOINT STOCK COMPANY</w:t>
      </w:r>
    </w:p>
    <w:p w:rsidR="001C5161" w:rsidRDefault="001C5161">
      <w:r>
        <w:t>2. Charter capital:</w:t>
      </w:r>
      <w:r>
        <w:tab/>
        <w:t>VND 50,000,000,000</w:t>
      </w:r>
    </w:p>
    <w:p w:rsidR="001C5161" w:rsidRDefault="001C5161">
      <w:r>
        <w:t>3. Number of outstanding shares (before the issuance): 5,000,000 shares</w:t>
      </w:r>
    </w:p>
    <w:p w:rsidR="001C5161" w:rsidRDefault="001C5161">
      <w:r>
        <w:t>4. Number of treasury shares (before the issuance): 0 share</w:t>
      </w:r>
    </w:p>
    <w:p w:rsidR="001C5161" w:rsidRDefault="001C5161">
      <w:r>
        <w:t>5. Type of share:</w:t>
      </w:r>
      <w:r>
        <w:tab/>
        <w:t>Common share</w:t>
      </w:r>
    </w:p>
    <w:p w:rsidR="001C5161" w:rsidRDefault="001C5161">
      <w:r>
        <w:t>6. Stock code (if any):</w:t>
      </w:r>
      <w:r>
        <w:tab/>
        <w:t>NTW</w:t>
      </w:r>
    </w:p>
    <w:p w:rsidR="001C5161" w:rsidRDefault="001C5161">
      <w:r>
        <w:t xml:space="preserve">7. Par value: </w:t>
      </w:r>
      <w:r>
        <w:tab/>
      </w:r>
      <w:r>
        <w:tab/>
        <w:t>VND 10,000/share</w:t>
      </w:r>
    </w:p>
    <w:p w:rsidR="001C5161" w:rsidRDefault="001C5161">
      <w:r>
        <w:t>8. Number of shares expected to be issued: 2,500,000 shares</w:t>
      </w:r>
    </w:p>
    <w:p w:rsidR="001C5161" w:rsidRDefault="001C5161">
      <w:r>
        <w:t xml:space="preserve">9. Issuing purpose: </w:t>
      </w:r>
      <w:r>
        <w:tab/>
        <w:t>Issuing shares to increase share capital from equity</w:t>
      </w:r>
    </w:p>
    <w:p w:rsidR="001C5161" w:rsidRDefault="001C5161">
      <w:r>
        <w:t>10. Record date:</w:t>
      </w:r>
      <w:r>
        <w:tab/>
        <w:t>29/01/2016</w:t>
      </w:r>
    </w:p>
    <w:p w:rsidR="001C5161" w:rsidRDefault="001C5161">
      <w:r>
        <w:t>11. Ex-right trading date: 28/01/2016</w:t>
      </w:r>
    </w:p>
    <w:p w:rsidR="001C5161" w:rsidRDefault="001C5161">
      <w:r>
        <w:t>12. Expected implementation date: 10/03/2016</w:t>
      </w:r>
    </w:p>
    <w:p w:rsidR="001C5161" w:rsidRPr="001C5161" w:rsidRDefault="001C5161">
      <w:pPr>
        <w:rPr>
          <w:b/>
        </w:rPr>
      </w:pPr>
      <w:r w:rsidRPr="001C5161">
        <w:rPr>
          <w:b/>
        </w:rPr>
        <w:t>II. Result</w:t>
      </w:r>
    </w:p>
    <w:p w:rsidR="001C5161" w:rsidRDefault="001C5161">
      <w:r>
        <w:t>1. Number of shares distributed: 2,500,000 shares</w:t>
      </w:r>
    </w:p>
    <w:p w:rsidR="001C5161" w:rsidRDefault="001C5161">
      <w:r>
        <w:t>2. Number of shareholders: 242 shareholders</w:t>
      </w:r>
    </w:p>
    <w:p w:rsidR="001C5161" w:rsidRDefault="001C5161">
      <w:r>
        <w:t>3. Handling fractional shares: The number shares will be rounded down to unit digit. Fractional shares will be transferred to unions of the Company with the price of VND 10,000/share. The collection from selling shares will be returned to shareholders</w:t>
      </w:r>
    </w:p>
    <w:p w:rsidR="001C5161" w:rsidRDefault="001C5161">
      <w:r>
        <w:t>4. Total number of shares (as at 05/02/2016): including:</w:t>
      </w:r>
    </w:p>
    <w:p w:rsidR="001C5161" w:rsidRDefault="001C5161">
      <w:r>
        <w:t>- Outstanding shares: 7,500,000 shares</w:t>
      </w:r>
    </w:p>
    <w:p w:rsidR="001C5161" w:rsidRDefault="001C5161">
      <w:r>
        <w:t>- Treasury shares: 0 share</w:t>
      </w:r>
    </w:p>
    <w:p w:rsidR="001C5161" w:rsidRDefault="001C5161"/>
    <w:sectPr w:rsidR="001C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61"/>
    <w:rsid w:val="001C5161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A056A-3385-499F-B8EC-8C1A33F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2016-02-16T04:49:00Z</dcterms:created>
  <dcterms:modified xsi:type="dcterms:W3CDTF">2016-02-16T04:57:00Z</dcterms:modified>
</cp:coreProperties>
</file>